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87210" w14:textId="2BC49BF8" w:rsidR="006A2DFD" w:rsidRPr="005A01EF" w:rsidRDefault="006A2DFD" w:rsidP="006A2DFD">
      <w:pPr>
        <w:pStyle w:val="Nagwek1"/>
        <w:spacing w:before="121"/>
        <w:rPr>
          <w:rFonts w:asciiTheme="minorHAnsi" w:hAnsiTheme="minorHAnsi" w:cstheme="minorHAnsi"/>
          <w:sz w:val="22"/>
          <w:szCs w:val="22"/>
        </w:rPr>
      </w:pPr>
      <w:r w:rsidRPr="005A01EF">
        <w:rPr>
          <w:rFonts w:asciiTheme="minorHAnsi" w:hAnsiTheme="minorHAnsi" w:cstheme="minorHAnsi"/>
          <w:spacing w:val="-8"/>
          <w:sz w:val="22"/>
          <w:szCs w:val="22"/>
        </w:rPr>
        <w:t>KARDIOMONITOR/MONITOR PACJENTA  – 5 szt.</w:t>
      </w:r>
    </w:p>
    <w:p w14:paraId="38FC9845" w14:textId="77777777" w:rsidR="006A2DFD" w:rsidRPr="005A01EF" w:rsidRDefault="006A2DFD" w:rsidP="006A2DFD">
      <w:pPr>
        <w:spacing w:before="241"/>
        <w:ind w:left="140"/>
        <w:rPr>
          <w:rFonts w:asciiTheme="minorHAnsi" w:hAnsiTheme="minorHAnsi" w:cstheme="minorHAnsi"/>
          <w:sz w:val="22"/>
          <w:szCs w:val="22"/>
        </w:rPr>
      </w:pPr>
      <w:r w:rsidRPr="005A01EF">
        <w:rPr>
          <w:rFonts w:asciiTheme="minorHAnsi" w:hAnsiTheme="minorHAnsi" w:cstheme="minorHAnsi"/>
          <w:sz w:val="22"/>
          <w:szCs w:val="22"/>
        </w:rPr>
        <w:t>Nazwa</w:t>
      </w:r>
      <w:r w:rsidRPr="005A01E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i</w:t>
      </w:r>
      <w:r w:rsidRPr="005A01EF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typ:</w:t>
      </w:r>
      <w:r w:rsidRPr="005A01E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pacing w:val="-2"/>
          <w:sz w:val="22"/>
          <w:szCs w:val="22"/>
        </w:rPr>
        <w:t>...............................................................................</w:t>
      </w:r>
    </w:p>
    <w:p w14:paraId="4D6A5B58" w14:textId="77777777" w:rsidR="006A2DFD" w:rsidRPr="005A01EF" w:rsidRDefault="006A2DFD" w:rsidP="006A2DFD">
      <w:pPr>
        <w:spacing w:before="155"/>
        <w:ind w:left="140"/>
        <w:rPr>
          <w:rFonts w:asciiTheme="minorHAnsi" w:hAnsiTheme="minorHAnsi" w:cstheme="minorHAnsi"/>
          <w:sz w:val="22"/>
          <w:szCs w:val="22"/>
        </w:rPr>
      </w:pPr>
      <w:r w:rsidRPr="005A01EF">
        <w:rPr>
          <w:rFonts w:asciiTheme="minorHAnsi" w:hAnsiTheme="minorHAnsi" w:cstheme="minorHAnsi"/>
          <w:sz w:val="22"/>
          <w:szCs w:val="22"/>
        </w:rPr>
        <w:t>Producent</w:t>
      </w:r>
      <w:r w:rsidRPr="005A01E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/</w:t>
      </w:r>
      <w:r w:rsidRPr="005A01EF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kraj</w:t>
      </w:r>
      <w:r w:rsidRPr="005A01E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produkcji:</w:t>
      </w:r>
      <w:r w:rsidRPr="005A01E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pacing w:val="-2"/>
          <w:sz w:val="22"/>
          <w:szCs w:val="22"/>
        </w:rPr>
        <w:t>........................................................</w:t>
      </w:r>
    </w:p>
    <w:p w14:paraId="043F155D" w14:textId="77777777" w:rsidR="006A2DFD" w:rsidRPr="005A01EF" w:rsidRDefault="006A2DFD" w:rsidP="006A2DFD">
      <w:pPr>
        <w:spacing w:before="154"/>
        <w:ind w:left="140"/>
        <w:rPr>
          <w:rFonts w:asciiTheme="minorHAnsi" w:hAnsiTheme="minorHAnsi" w:cstheme="minorHAnsi"/>
          <w:sz w:val="22"/>
          <w:szCs w:val="22"/>
        </w:rPr>
      </w:pPr>
      <w:r w:rsidRPr="005A01EF">
        <w:rPr>
          <w:rFonts w:asciiTheme="minorHAnsi" w:hAnsiTheme="minorHAnsi" w:cstheme="minorHAnsi"/>
          <w:sz w:val="22"/>
          <w:szCs w:val="22"/>
        </w:rPr>
        <w:t>Rok</w:t>
      </w:r>
      <w:r w:rsidRPr="005A01E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produkcji</w:t>
      </w:r>
      <w:r w:rsidRPr="005A01E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(min.</w:t>
      </w:r>
      <w:r w:rsidRPr="005A01EF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2025):</w:t>
      </w:r>
      <w:r w:rsidRPr="005A01E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pacing w:val="-2"/>
          <w:sz w:val="22"/>
          <w:szCs w:val="22"/>
        </w:rPr>
        <w:t>…....................................................</w:t>
      </w:r>
    </w:p>
    <w:p w14:paraId="032354D3" w14:textId="77777777" w:rsidR="006A2DFD" w:rsidRPr="005A01EF" w:rsidRDefault="006A2DFD" w:rsidP="006A2DFD">
      <w:pPr>
        <w:spacing w:before="155"/>
        <w:ind w:left="140"/>
        <w:rPr>
          <w:rFonts w:asciiTheme="minorHAnsi" w:hAnsiTheme="minorHAnsi" w:cstheme="minorHAnsi"/>
          <w:sz w:val="22"/>
          <w:szCs w:val="22"/>
        </w:rPr>
      </w:pPr>
      <w:r w:rsidRPr="005A01EF">
        <w:rPr>
          <w:rFonts w:asciiTheme="minorHAnsi" w:hAnsiTheme="minorHAnsi" w:cstheme="minorHAnsi"/>
          <w:sz w:val="22"/>
          <w:szCs w:val="22"/>
        </w:rPr>
        <w:t>Klasa</w:t>
      </w:r>
      <w:r w:rsidRPr="005A01EF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wyrobu</w:t>
      </w:r>
      <w:r w:rsidRPr="005A01EF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z w:val="22"/>
          <w:szCs w:val="22"/>
        </w:rPr>
        <w:t>medycznego</w:t>
      </w:r>
      <w:r w:rsidRPr="005A01EF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5A01EF">
        <w:rPr>
          <w:rFonts w:asciiTheme="minorHAnsi" w:hAnsiTheme="minorHAnsi" w:cstheme="minorHAnsi"/>
          <w:spacing w:val="-2"/>
          <w:sz w:val="22"/>
          <w:szCs w:val="22"/>
        </w:rPr>
        <w:t>......................................................</w:t>
      </w:r>
    </w:p>
    <w:p w14:paraId="1F8A4A57" w14:textId="77777777" w:rsidR="00D658FD" w:rsidRPr="005A01EF" w:rsidRDefault="00D658FD" w:rsidP="0043003D">
      <w:pPr>
        <w:pStyle w:val="Tytu"/>
        <w:outlineLvl w:val="0"/>
        <w:rPr>
          <w:rFonts w:asciiTheme="minorHAnsi" w:hAnsiTheme="minorHAnsi" w:cstheme="minorHAnsi"/>
          <w:sz w:val="22"/>
          <w:szCs w:val="22"/>
        </w:rPr>
      </w:pPr>
    </w:p>
    <w:p w14:paraId="2A69A0E7" w14:textId="77777777" w:rsidR="007D6949" w:rsidRPr="005A01EF" w:rsidRDefault="007D6949" w:rsidP="00F61296">
      <w:pPr>
        <w:outlineLvl w:val="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636" w:type="dxa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8842"/>
      </w:tblGrid>
      <w:tr w:rsidR="00A916F0" w:rsidRPr="005A01EF" w14:paraId="04FFCEFC" w14:textId="18C9C733" w:rsidTr="00A916F0">
        <w:trPr>
          <w:trHeight w:val="159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0FB1C2AC" w14:textId="77777777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LP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EDE4" w14:textId="656A121D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Parametr</w:t>
            </w:r>
          </w:p>
        </w:tc>
      </w:tr>
      <w:tr w:rsidR="00A916F0" w:rsidRPr="005A01EF" w14:paraId="60FEE16E" w14:textId="60D8AC81" w:rsidTr="00A916F0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B490DC9" w14:textId="728E06B7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98E8" w14:textId="2625664E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Monitor pacjenta, wymagania ogólne</w:t>
            </w:r>
          </w:p>
        </w:tc>
      </w:tr>
      <w:tr w:rsidR="00A916F0" w:rsidRPr="005A01EF" w14:paraId="7E420C82" w14:textId="138AD8C3" w:rsidTr="00A916F0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4B44FA5" w14:textId="4DA49E5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4C52" w14:textId="4044921B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Monitor pacjenta przeznaczony do monitorowania, wyświetlania, przeglądania, przechowywania, alarmowania i przesyłania parametrów fizjologicznych. Przeznaczony do monitorowania noworodków, dzieci i dorosłych</w:t>
            </w:r>
          </w:p>
        </w:tc>
      </w:tr>
      <w:tr w:rsidR="00A916F0" w:rsidRPr="005A01EF" w14:paraId="546DEAB7" w14:textId="348F40D2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B1FD132" w14:textId="3F5BD6E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9684B" w14:textId="7803ECA9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o budowie kompaktowej, z kolorowym ekranem TFT o przekątnej większej niż 15 cali z rozdzielczością co najmniej 1920 x 1080 pikseli</w:t>
            </w:r>
          </w:p>
        </w:tc>
      </w:tr>
      <w:tr w:rsidR="00A916F0" w:rsidRPr="005A01EF" w14:paraId="13547F1C" w14:textId="55B78629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7EC76C1" w14:textId="415077E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49220" w14:textId="5B818009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Budowa monitora zapewnia widoczność paska alarmowego z każdej strony - oświetlenie 360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</w:p>
        </w:tc>
      </w:tr>
      <w:tr w:rsidR="00A916F0" w:rsidRPr="005A01EF" w14:paraId="337FE993" w14:textId="06650A02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3E05001" w14:textId="471552F4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F514" w14:textId="022C45FD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Wygodne sterowanie monitorem za pomocą menu w języku polskim.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Obsługa za pomocą ekranu dotykowego oraz za pomocą pokrętła. Możliwość zmiany wartości, wybrania pozycji z listy, potwierdzenia wyboru i zamknięcia okna za pomocą tylko ekranu dotykowego. Stałe, fizyczne przyciski na obudowie co najmniej do uruchomienia i wyłączenia monitora, uruchomienia pomiaru cieśnienia oraz wyciszenia alarmów</w:t>
            </w:r>
          </w:p>
        </w:tc>
      </w:tr>
      <w:tr w:rsidR="00A916F0" w:rsidRPr="005A01EF" w14:paraId="2332A803" w14:textId="724AA220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3E3927E" w14:textId="181C39A7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99C8" w14:textId="60A4E4F0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wykorzystania monitora do archiwizacji danych pacjentów. Przechowywanie do przynajmniej 1000 różnych pacjentów</w:t>
            </w:r>
          </w:p>
        </w:tc>
      </w:tr>
      <w:tr w:rsidR="00A916F0" w:rsidRPr="005A01EF" w14:paraId="40521CFF" w14:textId="490F86BA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B9D1B15" w14:textId="2BFFF10E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BA2A" w14:textId="75024A8E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Skróty ekranowe do najczęściej używanych funkcji z możliwością ich modyfikacji</w:t>
            </w:r>
          </w:p>
        </w:tc>
      </w:tr>
      <w:tr w:rsidR="00A916F0" w:rsidRPr="005A01EF" w14:paraId="0467720E" w14:textId="53450441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92F29BF" w14:textId="14CF63E8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14654" w14:textId="5349341C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Możliwość wykorzystania monitora do transportu: 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system mocowania umożliwiający szybkie zdjęcie monitora bez użycia narzędzi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nie cięższy niż 6 kg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wyposażony w wygodny, składany uchwyt do przenoszenia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stopień ochrony min. IP22</w:t>
            </w:r>
          </w:p>
        </w:tc>
      </w:tr>
      <w:tr w:rsidR="00A916F0" w:rsidRPr="005A01EF" w14:paraId="3EFC940F" w14:textId="1D5CF8C4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EF3FED5" w14:textId="285966E2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0DBAF" w14:textId="36D592E1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Kardiomonitor wyposażony w akumulator dostępny do wymiany przez użytkownika bez użycia narzędzi, wystarczający przynajmniej na 6 godzin pracy.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Akumulator z możliwością natychmiastowej wymiany z innym kardiomonitorem, bez oczekiwania na ostygnięcie, typu "hot-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swap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". 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Możliwość rozbudowy o dodatkowy, drugi akumulator pozwalający na całkowitą pracę urządzenia przynajmniej do 12 godzin. </w:t>
            </w:r>
          </w:p>
        </w:tc>
      </w:tr>
      <w:tr w:rsidR="00A916F0" w:rsidRPr="005A01EF" w14:paraId="1545BD98" w14:textId="70CAAB89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D2F85AA" w14:textId="1AFDDA8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7BA25" w14:textId="0C2758C9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Dostępny oddzielny dokument opisujący zużycie energetyczne urządzenia. Dokument dołączyć do oferty</w:t>
            </w:r>
          </w:p>
        </w:tc>
      </w:tr>
      <w:tr w:rsidR="00A916F0" w:rsidRPr="005A01EF" w14:paraId="697A7A1F" w14:textId="33F4B9C6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352F28E" w14:textId="17B576C4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FF013" w14:textId="170ED546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wyposażony w blokadę zabezpieczającą przed odłączeniem przewodu zasilającego</w:t>
            </w:r>
          </w:p>
        </w:tc>
      </w:tr>
      <w:tr w:rsidR="00A916F0" w:rsidRPr="005A01EF" w14:paraId="04DEAA6B" w14:textId="48C44159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7AC8E920" w14:textId="2799EB23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5D20" w14:textId="5C7FC481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pacjenta posiada min. 4 interfejsy USB umożliwiające podłączenie pamięci  USB, skanera kodów kreskowych, myszy i klawiatury</w:t>
            </w:r>
          </w:p>
        </w:tc>
      </w:tr>
      <w:tr w:rsidR="00A916F0" w:rsidRPr="005A01EF" w14:paraId="6C1C683F" w14:textId="5E4BE5D1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3344CCA" w14:textId="56DE5E74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B65B" w14:textId="6E4992B2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wyposażony w port HDMI lub równoważny</w:t>
            </w:r>
          </w:p>
        </w:tc>
      </w:tr>
      <w:tr w:rsidR="00A916F0" w:rsidRPr="005A01EF" w14:paraId="1539FA8A" w14:textId="75707AAC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EB74081" w14:textId="2BDA5F95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5BD2" w14:textId="312645FC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Monitor wyposażony w interfejs wielofunkcyjny obsługujący: 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system przywołania pielęgniarki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wyjście analogowe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synchronizację defibrylacji</w:t>
            </w:r>
          </w:p>
        </w:tc>
      </w:tr>
      <w:tr w:rsidR="00A916F0" w:rsidRPr="005A01EF" w14:paraId="3DDABB15" w14:textId="7FF17EDF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3371733" w14:textId="02A16C65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1DAB7" w14:textId="51850C40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Monitor gotowy do uruchomienia łączności bezprzewodowej, umożliwiającej centralne monitorowanie podczas transportu i na stanowisku bez sieci przewodowej, spełnia standardy  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bezprzewodowe IEEE 802.11 a/b/g/n oraz ma możliwość pracowania na paśmie częstotliwości 2,4 GHz oraz 5 GHz</w:t>
            </w:r>
          </w:p>
        </w:tc>
      </w:tr>
      <w:tr w:rsidR="00A916F0" w:rsidRPr="005A01EF" w14:paraId="2DD07E4F" w14:textId="1FE317D1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AA79D7B" w14:textId="05C82162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lastRenderedPageBreak/>
              <w:t>16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15844" w14:textId="7833D1F5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dopasowania sposobu wyświetlania: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Kolor i położenie krzywych dynamicznych oraz parametrów liczbowych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grubości linii kształtu krzywej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 ilość różnych przebiegów  dynamicznych możliwych do jednoczesnego wyświetlenia na ekranie monitora – minimum 10. 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A916F0" w:rsidRPr="005A01EF" w14:paraId="39942223" w14:textId="5DA45B24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688624E" w14:textId="69B5530A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17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01019" w14:textId="6BF471E6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szybkiego przyjmowania lub wypisywania pacjenta za pomocą skrótu klawiszowego.</w:t>
            </w:r>
          </w:p>
        </w:tc>
      </w:tr>
      <w:tr w:rsidR="00A916F0" w:rsidRPr="005A01EF" w14:paraId="7CAE6333" w14:textId="6883FEF0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2EE7B8D" w14:textId="6C3F9E6E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18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673BE" w14:textId="0DA2F84D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Monitor posiada min. 3 fabrycznie skonfigurowane profile pracy. Możliwość dodatkowego skonfigurowania, zapamiętania i późniejszego przywołania przynajmniej 20 własnych profili. Możliwość przesyłania profili z monitora na inny monitor za pomocą USB </w:t>
            </w:r>
          </w:p>
        </w:tc>
      </w:tr>
      <w:tr w:rsidR="00A916F0" w:rsidRPr="005A01EF" w14:paraId="7E5F1551" w14:textId="4153DE0E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F686121" w14:textId="69890B12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19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311AC" w14:textId="18F01AFF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Trendy tabelaryczne i graficzne wszystkich mierzonych parametrów przynajmniej z 4 dni, z możliwością przeglądania przynajmniej ostatniej godziny z rozdzielczością lepszą niż 5 sekund</w:t>
            </w:r>
          </w:p>
        </w:tc>
      </w:tr>
      <w:tr w:rsidR="00A916F0" w:rsidRPr="005A01EF" w14:paraId="0AA36EA0" w14:textId="01C1F152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BC397EB" w14:textId="661C95EC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20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E4DE" w14:textId="4B5B5B2D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Funkcja zapamiętywania krzywych dynamicznych z min. 48 godzin</w:t>
            </w:r>
          </w:p>
        </w:tc>
      </w:tr>
      <w:tr w:rsidR="00A916F0" w:rsidRPr="005A01EF" w14:paraId="512CD70C" w14:textId="09F74CD8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7FC0094" w14:textId="71B07797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00C8" w14:textId="5EC22A8B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Wbudowany rejestr zdarzeń w czasie rzeczywistym, w tym fizjologicznych zdarzeń alarmowych i zdarzeń arytmii. Przechowywanie min. 1000 zdarzeń.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Zapisywanie wszystkich danych liczbowych oraz krzywe dynamiczne związane ze zdarzeniem w zakresie 4, 8 lub 16 sekund do wyboru, przed i po zdarzeniu</w:t>
            </w:r>
          </w:p>
        </w:tc>
      </w:tr>
      <w:tr w:rsidR="00A916F0" w:rsidRPr="005A01EF" w14:paraId="06F5556F" w14:textId="45933025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97FFC55" w14:textId="19E8DB8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20FF" w14:textId="0E31274D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ustawienia czasu wstrzymania alarmu dźwiękowego na co najmniej 60 sekund, 120 sekund, 180 sekund lub na stałe. Możliwość ustawienia efektu wizualnego alarmu na miganie tekstu lub miganie tła</w:t>
            </w:r>
          </w:p>
        </w:tc>
      </w:tr>
      <w:tr w:rsidR="00A916F0" w:rsidRPr="005A01EF" w14:paraId="29C78AD9" w14:textId="47437723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7B5BF28" w14:textId="153ADE07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73439D" w14:textId="1598DBB7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wyposażony w tryb intubacji pozwalający wyeliminować alarmy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fizjologiczne związane z drogami oddechowymi. Przy włączonym trybie następuje blokada konfiguracji parametrów dotyczących oddechu, CO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oraz modułu gazowego</w:t>
            </w:r>
          </w:p>
        </w:tc>
      </w:tr>
      <w:tr w:rsidR="00A916F0" w:rsidRPr="005A01EF" w14:paraId="356D771A" w14:textId="2D996EEE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9937F0A" w14:textId="0E64826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6CF6" w14:textId="24957633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wyposażony w różne widoki ekranów, przynajmniej: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widok standardowy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widok z krótkimi trendami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 widok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OxyCRG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- widok z wartościami liczbowymi wyświetlanymi dużą czcionką co najmniej 6 parametrów</w:t>
            </w:r>
          </w:p>
        </w:tc>
      </w:tr>
      <w:tr w:rsidR="00A916F0" w:rsidRPr="005A01EF" w14:paraId="25C975AC" w14:textId="52A7DF8C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795AC43" w14:textId="77FD96D5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4B5A" w14:textId="14121DDB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wyposażony w widok EKG, w którym można wybrać rodzaj wyświetlania: widok EKG na połowie ekranu lub widok EKG na całym ekranie w przypadku podłączenia 5 elektrod lub widok EKG na całym ekranie dla 10 elektrod</w:t>
            </w:r>
          </w:p>
        </w:tc>
      </w:tr>
      <w:tr w:rsidR="00A916F0" w:rsidRPr="005A01EF" w14:paraId="734E54E9" w14:textId="32EA793C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778E7E5" w14:textId="5690587F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EFD1" w14:textId="0064A78B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umożliwia wyświetlanie danych z innego monitora pacjenta podłączonego do tej samej sieci, również w przypadku braku lub wyłączenia centrali. Obsługa min. 8 dowolnie przydzielonych monitorów</w:t>
            </w:r>
          </w:p>
        </w:tc>
      </w:tr>
      <w:tr w:rsidR="00A916F0" w:rsidRPr="005A01EF" w14:paraId="7255F12C" w14:textId="0A38F43D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0E0F00B" w14:textId="7A9FE85C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27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6F5" w14:textId="24AB8F70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podłączenia monitora do opcjonalnej centrali monitorującej (z możliwością podglądu oraz zmiany parametrów) oraz możliwość podłączenia monitora do opcjonalnej stacji podglądu (z możliwością wyłącznie podglądu parametrów bez możliwości edycji)</w:t>
            </w:r>
          </w:p>
        </w:tc>
      </w:tr>
      <w:tr w:rsidR="00A916F0" w:rsidRPr="005A01EF" w14:paraId="18117A0C" w14:textId="4F192B0A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4B4D83A" w14:textId="63A204A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28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F86B" w14:textId="7D6E2246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umożliwia wyświetlanie danych z opcjonalnie podłączonego respiratora: wartości liczbowych, krzywych dynamicznych i pętli oddechowych, łącznie z wyświetlaniem alarmów.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Możliwość podłączenia respiratorów co najmniej dwóch różnych producentów.</w:t>
            </w:r>
          </w:p>
        </w:tc>
      </w:tr>
      <w:tr w:rsidR="00A916F0" w:rsidRPr="005A01EF" w14:paraId="5F7B6575" w14:textId="58A4E23E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042BC8E" w14:textId="5999AF52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29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5B37" w14:textId="1832CF26" w:rsidR="00A916F0" w:rsidRPr="005A01EF" w:rsidRDefault="00A916F0" w:rsidP="006A2DF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Dane importowane z respiratora, w tym: przebiegi, dane liczbowe pomiarów, ustawienia i alarmy, mogą być wyświetlane na monitorze oraz  poddawane dalszej analizie w oknie trendów. Możliwość wysyłania danych z urządzeń do opcjonalnej centrali monitorującej</w:t>
            </w:r>
          </w:p>
        </w:tc>
      </w:tr>
      <w:tr w:rsidR="00A916F0" w:rsidRPr="005A01EF" w14:paraId="519E30E2" w14:textId="3153DEDA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4A4277A" w14:textId="3E06453F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30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3C73" w14:textId="22E2CCA5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Wskaźnik ciągłego monitorowania stanu natlenienia (OSI)</w:t>
            </w:r>
          </w:p>
        </w:tc>
      </w:tr>
      <w:tr w:rsidR="00A916F0" w:rsidRPr="005A01EF" w14:paraId="28DC7166" w14:textId="7FD07B15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1C2C8E9" w14:textId="722C9F95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4380" w14:textId="111B4252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Możliwość obsługi min. 4 liczników czasu typu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timer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jednocześnie. Możliwość wyboru funkcji odliczania lub naliczania. Możliwość zdefiniowania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timera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jako cykliczny - po osiągnięciu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ustawionego czasu licznik czasu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automatycznie uruchamia się ponownie,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wyświetlając przy tym liczbę cykli.</w:t>
            </w:r>
          </w:p>
        </w:tc>
      </w:tr>
      <w:tr w:rsidR="00A916F0" w:rsidRPr="005A01EF" w14:paraId="5AFBA598" w14:textId="5EEE0DCC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C280F54" w14:textId="34F2FC5C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lastRenderedPageBreak/>
              <w:t>32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E3CE" w14:textId="73305083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Oprogramowanie realizujące funkcje obliczeń dawki leków (min. 15 leków, z których min. 5 można zdefiniować przez użytkownika), hemodynamicznych,  natlenienia, nerkowych i wentylacji</w:t>
            </w:r>
          </w:p>
        </w:tc>
      </w:tr>
      <w:tr w:rsidR="00A916F0" w:rsidRPr="005A01EF" w14:paraId="4BCB6EC0" w14:textId="6B5F61A6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2BF3F33" w14:textId="68C8182E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542E" w14:textId="1943D1FF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wyposażony we wbudowany rejestrator taśmowy, drukujący przynajmniej 3 krzywe dynamiczne</w:t>
            </w:r>
          </w:p>
        </w:tc>
      </w:tr>
      <w:tr w:rsidR="00A916F0" w:rsidRPr="005A01EF" w14:paraId="759479EE" w14:textId="2BF0F503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4E29FA7" w14:textId="5F5496D8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9678" w14:textId="64258AB1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Wbudowany rejestrator taśmowy z możliwością uruchomienia wydruku manualnie na żądanie, w przypadku alarmu czy po stałym interwale czasowym</w:t>
            </w:r>
          </w:p>
        </w:tc>
      </w:tr>
      <w:tr w:rsidR="00A916F0" w:rsidRPr="005A01EF" w14:paraId="1BDB2F96" w14:textId="1816985E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AFC093D" w14:textId="65496D33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5270" w14:textId="248A50BC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Rejestrator termiczny z możliwością wydruku wykresów i tabel trendów, przeglądu NIBP, przeglądu arytmii, przeglądu alarmów, zamrożonych krzywych parametrów, wyników pomiarów leków, hemodynamiki, natlenienia, funkcji nerek i rzutu serca</w:t>
            </w:r>
          </w:p>
        </w:tc>
      </w:tr>
      <w:tr w:rsidR="00A916F0" w:rsidRPr="005A01EF" w14:paraId="48039AB9" w14:textId="718ADC2D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72B1B1DF" w14:textId="4CEF3D34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A45C" w14:textId="0C74FAAD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Funkcja trybu prywatności, w której monitor nie wyświetla informacji o pacjencie ani o danych monitorowania, zapewniając poufność. Tryb prywatności można aktywować wyłącznie w przypadku podłączenia do centrali monitorującej, na której powyższe dane są widoczne</w:t>
            </w:r>
          </w:p>
        </w:tc>
      </w:tr>
      <w:tr w:rsidR="00A916F0" w:rsidRPr="005A01EF" w14:paraId="77B2F70A" w14:textId="2D8A59AE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91D2111" w14:textId="29BDC4C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37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7AFF" w14:textId="5F683F05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Funkcja trybu czuwania (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Standby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), w którym monitor przestaje monitorować i zapisywać dane pacjenta. Podczas tego trybu monitor nie reaguje na alarmy czy powiadomienia</w:t>
            </w:r>
          </w:p>
        </w:tc>
      </w:tr>
      <w:tr w:rsidR="00A916F0" w:rsidRPr="005A01EF" w14:paraId="141F62A0" w14:textId="0B8200BA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7F4597D" w14:textId="703309CA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38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042C" w14:textId="5634332A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Funkcja trybu nocnego, w którym dźwięki naciśnięcia przycisków, sygnału QRS, wysokości tonu oraz sygnału końca pomiaru NIBP są wyciszone, a dla głośności alarmu i jasności ekranu ustawione są minimalne wartości</w:t>
            </w:r>
          </w:p>
        </w:tc>
      </w:tr>
      <w:tr w:rsidR="00A916F0" w:rsidRPr="005A01EF" w14:paraId="0771B3EF" w14:textId="013D0A35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8958240" w14:textId="060694C3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39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AAC9" w14:textId="10A9EFCA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Pomiar EKG</w:t>
            </w:r>
          </w:p>
        </w:tc>
      </w:tr>
      <w:tr w:rsidR="00A916F0" w:rsidRPr="005A01EF" w14:paraId="1B7C15BF" w14:textId="02F2F2BB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471235D" w14:textId="08752BD3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40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65B9" w14:textId="360C4D82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EKG z analizą arytmii, możliwość pomiaru z 3, 5 oraz 10 elektrod, po podłączeniu odpowiedniego przewodu</w:t>
            </w:r>
          </w:p>
        </w:tc>
      </w:tr>
      <w:tr w:rsidR="00A916F0" w:rsidRPr="005A01EF" w14:paraId="50E8772E" w14:textId="3D81AF02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D90D02A" w14:textId="121EE691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A30A" w14:textId="3A552F31" w:rsidR="00A916F0" w:rsidRPr="005A01EF" w:rsidRDefault="00A916F0" w:rsidP="006A2DFD">
            <w:pPr>
              <w:suppressLineNumbers/>
              <w:tabs>
                <w:tab w:val="right" w:pos="5011"/>
              </w:tabs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Funkcja analizy 12-odprowadzeniowego EKG. Funkcja możliwa po podłączeniu odpowiedniego przewodu</w:t>
            </w:r>
          </w:p>
        </w:tc>
      </w:tr>
      <w:tr w:rsidR="00A916F0" w:rsidRPr="005A01EF" w14:paraId="76ACE503" w14:textId="7BA70BF3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516B0C0" w14:textId="775BF33A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9B94" w14:textId="3308513C" w:rsidR="00A916F0" w:rsidRPr="005A01EF" w:rsidRDefault="00A916F0" w:rsidP="006A2DFD">
            <w:pPr>
              <w:suppressLineNumbers/>
              <w:tabs>
                <w:tab w:val="right" w:pos="5011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Zakres pomiarowy przynajmniej: 15-350 uderzeń/minutę</w:t>
            </w:r>
          </w:p>
        </w:tc>
      </w:tr>
      <w:tr w:rsidR="00A916F0" w:rsidRPr="005A01EF" w14:paraId="703D7642" w14:textId="6EEA72E1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A9FDE61" w14:textId="12FB2A46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FE5D" w14:textId="50761F60" w:rsidR="00A916F0" w:rsidRPr="005A01EF" w:rsidRDefault="00A916F0" w:rsidP="006A2DFD">
            <w:pPr>
              <w:suppressLineNumbers/>
              <w:tabs>
                <w:tab w:val="right" w:pos="5011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Pomiar odchylenia ST we wszystkich monitorowanych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odprowadzeniach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z wyświetlaniem wartości pomiaru ST na ekranie wraz z przebiegami EKG w zakresie co najmniej od -2,0 do +2,0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mV</w:t>
            </w:r>
            <w:proofErr w:type="spellEnd"/>
          </w:p>
        </w:tc>
      </w:tr>
      <w:tr w:rsidR="00A916F0" w:rsidRPr="005A01EF" w14:paraId="57AFC60E" w14:textId="20C837CF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94838F0" w14:textId="4891894F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1612" w14:textId="01402509" w:rsidR="00A916F0" w:rsidRPr="005A01EF" w:rsidRDefault="00A916F0" w:rsidP="006A2DFD">
            <w:pPr>
              <w:suppressLineNumbers/>
              <w:tabs>
                <w:tab w:val="right" w:pos="5011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Analiza QT z ustawianiem zakresów i alarmów</w:t>
            </w:r>
          </w:p>
        </w:tc>
      </w:tr>
      <w:tr w:rsidR="00A916F0" w:rsidRPr="005A01EF" w14:paraId="5BA4AFA3" w14:textId="0F3D98FA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AEDB380" w14:textId="42360B51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36D4" w14:textId="77F04C17" w:rsidR="00A916F0" w:rsidRPr="005A01EF" w:rsidRDefault="00A916F0" w:rsidP="006A2DFD">
            <w:pPr>
              <w:suppressLineNumbers/>
              <w:tabs>
                <w:tab w:val="right" w:pos="5011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Możliwość jednoczesnego wykonania analizy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QTc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, QT i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ΔQTc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na wszystkich monitorowanych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odprowadzeniach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Możliwość wyboru obliczania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QTc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pomiędzy wzorami co najmniej: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Bazetta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Fridericia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Framinghama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Hodgesa</w:t>
            </w:r>
            <w:proofErr w:type="spellEnd"/>
          </w:p>
        </w:tc>
      </w:tr>
      <w:tr w:rsidR="00A916F0" w:rsidRPr="005A01EF" w14:paraId="006974F9" w14:textId="4A6649A6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8C9C212" w14:textId="44D9596A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E7BB" w14:textId="2701FA7E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Analiza arytmii – wykrywanie co najmniej 30 kategorii zaburzeń rytmu w tym VF, ASYS, BRADY, TACHY, AF</w:t>
            </w:r>
          </w:p>
        </w:tc>
      </w:tr>
      <w:tr w:rsidR="00A916F0" w:rsidRPr="005A01EF" w14:paraId="3494F32D" w14:textId="7507B216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772C9CF" w14:textId="21F435D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47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EB61" w14:textId="44AF92AF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Możliwość włączenia i wyłączenia określonych filtrów EKG, min. 4 różne filtry. Należy wymienić i podać szerokości pasm filtrów </w:t>
            </w:r>
          </w:p>
        </w:tc>
      </w:tr>
      <w:tr w:rsidR="00A916F0" w:rsidRPr="005A01EF" w14:paraId="6B478EB8" w14:textId="3A46D324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8614B43" w14:textId="328F93C8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48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3E14" w14:textId="41F4C3F6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pacjenta obsługuje 24-godzinne podsumowanie EKG w celu zapewnienia statystyk HR, statystyk pomiaru QT/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QTc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, maksymalnego i minimalnego ST odpowiadającego każdemu odprowadzeniu oraz statystyk zdarzeń arytmii w ciągu ostatnich 24 godzin</w:t>
            </w:r>
          </w:p>
        </w:tc>
      </w:tr>
      <w:tr w:rsidR="00A916F0" w:rsidRPr="005A01EF" w14:paraId="0EA0A933" w14:textId="1AE94244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FE5F356" w14:textId="2F2788AC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49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FE17" w14:textId="57AEB635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Pomiar oddechu</w:t>
            </w:r>
          </w:p>
        </w:tc>
      </w:tr>
      <w:tr w:rsidR="00A916F0" w:rsidRPr="005A01EF" w14:paraId="75E8F675" w14:textId="6F62E221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4D1CF53" w14:textId="1AB30A46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50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74D4" w14:textId="2A80FEE5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Impedancyjne monitorowanie oddechu u pacjentów dorosłych, dzieci i noworodków</w:t>
            </w:r>
          </w:p>
        </w:tc>
      </w:tr>
      <w:tr w:rsidR="00A916F0" w:rsidRPr="005A01EF" w14:paraId="60BB8FB0" w14:textId="294E2733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70460211" w14:textId="619DE676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51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4302" w14:textId="16AE051C" w:rsidR="00A916F0" w:rsidRPr="005A01EF" w:rsidRDefault="00A916F0" w:rsidP="006A2DF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Pomiar realizowany za pomocą modułu CO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lub na podstawie impedancji klatki piersiowej między dwiema elektrodami EKG</w:t>
            </w:r>
          </w:p>
        </w:tc>
      </w:tr>
      <w:tr w:rsidR="00A916F0" w:rsidRPr="005A01EF" w14:paraId="0A540BDE" w14:textId="363D2EC3" w:rsidTr="00A916F0">
        <w:trPr>
          <w:trHeight w:val="601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FBA12F4" w14:textId="64D7E13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52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0A5C" w14:textId="76CD6223" w:rsidR="00A916F0" w:rsidRPr="005A01EF" w:rsidRDefault="00A916F0" w:rsidP="006A2DFD">
            <w:pPr>
              <w:suppressLineNumbers/>
              <w:tabs>
                <w:tab w:val="right" w:pos="5011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Tryb obliczania oddechu z możliwością ustawienia na ręczny lub automatyczny</w:t>
            </w:r>
          </w:p>
        </w:tc>
      </w:tr>
      <w:tr w:rsidR="00A916F0" w:rsidRPr="005A01EF" w14:paraId="6BFC9560" w14:textId="48CD4765" w:rsidTr="00A916F0">
        <w:trPr>
          <w:trHeight w:val="601"/>
        </w:trPr>
        <w:tc>
          <w:tcPr>
            <w:tcW w:w="794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76875EAA" w14:textId="48E824B1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53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A248" w14:textId="29B8028A" w:rsidR="00A916F0" w:rsidRPr="005A01EF" w:rsidRDefault="00A916F0" w:rsidP="006A2DFD">
            <w:pPr>
              <w:suppressLineNumbers/>
              <w:tabs>
                <w:tab w:val="right" w:pos="5011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Alarm bezdechu z możliwością ustawienia czasu co najmniej od 10 do 40 sekund</w:t>
            </w:r>
          </w:p>
        </w:tc>
      </w:tr>
      <w:tr w:rsidR="00A916F0" w:rsidRPr="005A01EF" w14:paraId="5BC051C0" w14:textId="4B59DD6E" w:rsidTr="00A916F0">
        <w:trPr>
          <w:trHeight w:val="601"/>
        </w:trPr>
        <w:tc>
          <w:tcPr>
            <w:tcW w:w="794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12584EC8" w14:textId="53E7B390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lastRenderedPageBreak/>
              <w:t>54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1443" w14:textId="0846EBAD" w:rsidR="00A916F0" w:rsidRPr="005A01EF" w:rsidRDefault="00A916F0" w:rsidP="006A2DFD">
            <w:pPr>
              <w:suppressLineNumbers/>
              <w:tabs>
                <w:tab w:val="right" w:pos="5011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Zakres pomiaru oddechu przynajmniej od 5 do 200 oddechów na minutę</w:t>
            </w:r>
          </w:p>
        </w:tc>
      </w:tr>
      <w:tr w:rsidR="00A916F0" w:rsidRPr="005A01EF" w14:paraId="7CFED711" w14:textId="36C0F245" w:rsidTr="00A916F0">
        <w:trPr>
          <w:trHeight w:val="601"/>
        </w:trPr>
        <w:tc>
          <w:tcPr>
            <w:tcW w:w="794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023BE47A" w14:textId="0EEA1721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55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BE6A" w14:textId="6667A9CB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Pomiar saturacji i tętna (SpO</w:t>
            </w: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A916F0" w:rsidRPr="005A01EF" w14:paraId="5ED3C1BC" w14:textId="62E3DC71" w:rsidTr="00A916F0">
        <w:trPr>
          <w:trHeight w:val="601"/>
        </w:trPr>
        <w:tc>
          <w:tcPr>
            <w:tcW w:w="794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772F114A" w14:textId="41EC19F8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56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2FC7" w14:textId="6F588A99" w:rsidR="00A916F0" w:rsidRPr="005A01EF" w:rsidRDefault="00A916F0" w:rsidP="006A2DFD">
            <w:pPr>
              <w:suppressLineNumbers/>
              <w:tabs>
                <w:tab w:val="right" w:pos="5011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pomiaru SpO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algorytmem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Masimo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Nellcor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lub producenta (równoważnym pod względem wszystkich opublikowanych parametrów dotyczących jakości pomiaru)</w:t>
            </w:r>
          </w:p>
        </w:tc>
      </w:tr>
      <w:tr w:rsidR="00A916F0" w:rsidRPr="005A01EF" w14:paraId="74852AC8" w14:textId="6579E42D" w:rsidTr="00A916F0">
        <w:trPr>
          <w:trHeight w:val="601"/>
        </w:trPr>
        <w:tc>
          <w:tcPr>
            <w:tcW w:w="794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04B27C8F" w14:textId="7B35B22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57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1AFE" w14:textId="099EE84B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zmiany technologii SpO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w dowolnym momencie, pomiędzy algorytmem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Nellcor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Masimo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czy producenta, bez konieczności wzywania serwisu czy modyfikowania monitora. Wymiana następuje na zasadzie "plug and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play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" i zależy wyłącznie od użytego akcesorium</w:t>
            </w:r>
          </w:p>
        </w:tc>
      </w:tr>
      <w:tr w:rsidR="00A916F0" w:rsidRPr="005A01EF" w14:paraId="4E21F541" w14:textId="22738076" w:rsidTr="00A916F0">
        <w:tc>
          <w:tcPr>
            <w:tcW w:w="79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1D4256C" w14:textId="5A80A68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975F" w14:textId="79C2E924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Prezentacja wartości saturacji, częstości tętna, przebiegu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pletyzmogramu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oraz „wskaźnika perfuzji” lub „siły sygnału” w zależności od użytej technologii SpO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</w:p>
        </w:tc>
      </w:tr>
      <w:tr w:rsidR="00A916F0" w:rsidRPr="005A01EF" w14:paraId="602459BE" w14:textId="4CEA1898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44C95A6" w14:textId="1F9099E5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59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B17D" w14:textId="00963791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Monitor pacjenta zapewnia algorytm „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SatSeconds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” do zarządzania alarmami w przypadku algorytmu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Nellcor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SpO2 oraz "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FastSat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" w przypadku algorytmu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Masimo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SpO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</w:p>
        </w:tc>
      </w:tr>
      <w:tr w:rsidR="00A916F0" w:rsidRPr="005A01EF" w14:paraId="3C16D796" w14:textId="5FB64E44" w:rsidTr="00A916F0">
        <w:tc>
          <w:tcPr>
            <w:tcW w:w="79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7241AF2" w14:textId="386A8592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60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7C58" w14:textId="7A8E56A7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ustawienia dźwięku o zmiennej wysokości, gdy zmienia się wartość SpO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</w:p>
        </w:tc>
      </w:tr>
      <w:tr w:rsidR="00A916F0" w:rsidRPr="005A01EF" w14:paraId="324ACB22" w14:textId="520DF41E" w:rsidTr="00A916F0">
        <w:tc>
          <w:tcPr>
            <w:tcW w:w="794" w:type="dxa"/>
            <w:tcBorders>
              <w:left w:val="single" w:sz="2" w:space="0" w:color="000001"/>
              <w:bottom w:val="single" w:sz="4" w:space="0" w:color="000001"/>
              <w:right w:val="single" w:sz="4" w:space="0" w:color="auto"/>
            </w:tcBorders>
          </w:tcPr>
          <w:p w14:paraId="0A537E4F" w14:textId="4C61061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46CF" w14:textId="17489378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Nieinwazyjny pomiar ciśnienia krwi</w:t>
            </w:r>
          </w:p>
        </w:tc>
      </w:tr>
      <w:tr w:rsidR="00A916F0" w:rsidRPr="005A01EF" w14:paraId="45B81A2F" w14:textId="4C05D4A8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2AE91784" w14:textId="74427B9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bookmarkStart w:id="0" w:name="_Hlk77944377"/>
            <w:bookmarkStart w:id="1" w:name="_Hlk77944399"/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E796" w14:textId="0D161DB0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Pomiar ciśnienia ręczny i automatyczny metodą oscylometryczną z ustawianym czasem powtarzania do przynajmniej 8 godzin</w:t>
            </w:r>
          </w:p>
        </w:tc>
      </w:tr>
      <w:tr w:rsidR="00A916F0" w:rsidRPr="005A01EF" w14:paraId="351ECB0F" w14:textId="46F9DEAF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DFC3935" w14:textId="32C58706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76B9" w14:textId="0336B10D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Zakres pomiaru co najmniej od 10 do 290 mmHg</w:t>
            </w:r>
          </w:p>
        </w:tc>
      </w:tr>
      <w:tr w:rsidR="00A916F0" w:rsidRPr="005A01EF" w14:paraId="0272BF0D" w14:textId="1A24A9F5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42D14801" w14:textId="7EB0620A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1A6A" w14:textId="1412C166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uruchomienia pomiaru sekwencyjnego NIBP składającego się min. z 5 faz</w:t>
            </w:r>
          </w:p>
        </w:tc>
      </w:tr>
      <w:tr w:rsidR="00A916F0" w:rsidRPr="005A01EF" w14:paraId="0C99F3DF" w14:textId="03FFC975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2A3C9E85" w14:textId="2140D52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1248" w14:textId="38BEA77D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Przechowywanie w pamięci przynamniej 1200 ostatnich wyników pomiarów NIBP</w:t>
            </w:r>
          </w:p>
        </w:tc>
      </w:tr>
      <w:tr w:rsidR="00A916F0" w:rsidRPr="005A01EF" w14:paraId="49369A58" w14:textId="6537E2B2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0F657D0B" w14:textId="00F3984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CBFD" w14:textId="0D30EE5B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włączenia automatycznego blokowania alarmów saturacji podczas równoczesnego pomiaru saturacji i NIBP na tej samej kończynie. Możliwością włączenia i wyłączenia funkcji</w:t>
            </w:r>
          </w:p>
        </w:tc>
      </w:tr>
      <w:tr w:rsidR="00A916F0" w:rsidRPr="005A01EF" w14:paraId="4F69F370" w14:textId="34390B90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7C6C990A" w14:textId="204DAFE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67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1CED" w14:textId="6C775455" w:rsidR="00A916F0" w:rsidRPr="005A01EF" w:rsidRDefault="00A916F0" w:rsidP="006A2DFD">
            <w:pPr>
              <w:suppressLineNumbers/>
              <w:tabs>
                <w:tab w:val="left" w:pos="1896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Funkcja wspomagania nakłucia żyły</w:t>
            </w:r>
          </w:p>
        </w:tc>
      </w:tr>
      <w:tr w:rsidR="00A916F0" w:rsidRPr="005A01EF" w14:paraId="5E57FB17" w14:textId="65D70294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20DB5E3" w14:textId="594F45CD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68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8C0" w14:textId="313B7643" w:rsidR="00A916F0" w:rsidRPr="005A01EF" w:rsidRDefault="00A916F0" w:rsidP="006A2DFD">
            <w:pPr>
              <w:suppressLineNumbers/>
              <w:tabs>
                <w:tab w:val="left" w:pos="1896"/>
              </w:tabs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Wężyk NIBP kompatybilny zarówno z mankietami wielokrotnego użytku jak i mankietami dla użytku przez jednego pacjenta </w:t>
            </w:r>
          </w:p>
        </w:tc>
      </w:tr>
      <w:tr w:rsidR="00A916F0" w:rsidRPr="005A01EF" w14:paraId="5636DE2D" w14:textId="5EA475C4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7B2B2B9C" w14:textId="1CDC808A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69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0844" w14:textId="6C193DC6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Funkcja 24-godzinnego podsumowania NIBP przedstawiająca wyniki i stan pacjenta w ciągu ostatniej doby</w:t>
            </w:r>
          </w:p>
        </w:tc>
      </w:tr>
      <w:tr w:rsidR="00A916F0" w:rsidRPr="005A01EF" w14:paraId="10487A91" w14:textId="44F12BEC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7C88965" w14:textId="2378B9BA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70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9D7E" w14:textId="5230FF7A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Pomiar temperatury </w:t>
            </w:r>
          </w:p>
        </w:tc>
      </w:tr>
      <w:tr w:rsidR="00A916F0" w:rsidRPr="005A01EF" w14:paraId="1137E88D" w14:textId="68888473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2F0B47C4" w14:textId="23384F6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040A" w14:textId="0B689937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Możliwość odczytu temperatury w zakresie przynajmniej od 0 do 50 stopni Celsjusza </w:t>
            </w:r>
          </w:p>
        </w:tc>
      </w:tr>
      <w:tr w:rsidR="00A916F0" w:rsidRPr="005A01EF" w14:paraId="630BD996" w14:textId="47D061AB" w:rsidTr="00A916F0"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200DEA3" w14:textId="361DB05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A79B" w14:textId="62F3E3E8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Wyświetlanie temperatury T1, T2 i różnicy temperatur, w przypadku podłączenia dwóch czujników</w:t>
            </w:r>
          </w:p>
        </w:tc>
      </w:tr>
      <w:tr w:rsidR="00A916F0" w:rsidRPr="005A01EF" w14:paraId="4C176937" w14:textId="49BC319F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8A732B2" w14:textId="37C2A311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C363" w14:textId="2C729A94" w:rsidR="00A916F0" w:rsidRPr="005A01EF" w:rsidRDefault="00A916F0" w:rsidP="006A2DFD">
            <w:p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Inwazyjny pomiar ciśnienia</w:t>
            </w:r>
          </w:p>
        </w:tc>
      </w:tr>
      <w:bookmarkEnd w:id="0"/>
      <w:bookmarkEnd w:id="1"/>
      <w:tr w:rsidR="00A916F0" w:rsidRPr="005A01EF" w14:paraId="74BEA44E" w14:textId="4E506964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7EC347B7" w14:textId="3EAD03C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4000" w14:textId="0F4CFB3D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przypisania do poszczególnych torów pomiarowych inwazyjnego pomiaru ciśnienia nazw powiązanych z miejscem pomiaru, w tym ciśnienia tętniczego, ciśnienia w tętnicy płucnej, ośrodkowego ciśnienia żylnego i ciśnienia śródczaszkowego. Możliwość jednoczesnego pomiaru przynajmniej trzech ciśnień</w:t>
            </w:r>
          </w:p>
        </w:tc>
      </w:tr>
      <w:tr w:rsidR="00A916F0" w:rsidRPr="005A01EF" w14:paraId="123A9333" w14:textId="489866E9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2CD7671E" w14:textId="00CB6C08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A6BD" w14:textId="4C909A77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Automatyczne dopasowanie koloru, alarmów i skali w zależności od wybranej etykiety</w:t>
            </w:r>
          </w:p>
        </w:tc>
      </w:tr>
      <w:tr w:rsidR="00A916F0" w:rsidRPr="005A01EF" w14:paraId="423CCA80" w14:textId="329B4D49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370CDA9F" w14:textId="4E8AFB1B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CBF9" w14:textId="49F3CF7E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Zerowanie ciśnienia możliwe za pomocą jednego przycisku wyciągniętego na główny ekran, np. jako przycisk skrótu</w:t>
            </w:r>
          </w:p>
        </w:tc>
      </w:tr>
      <w:tr w:rsidR="00A916F0" w:rsidRPr="005A01EF" w14:paraId="6352AB4A" w14:textId="4EF40F94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6D3FABFC" w14:textId="620FF5D7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77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E659" w14:textId="2E3D5CBB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Możliwość wyboru filtra IBP: 12,5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lub 40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</w:p>
        </w:tc>
      </w:tr>
      <w:tr w:rsidR="00A916F0" w:rsidRPr="005A01EF" w14:paraId="7A825F6F" w14:textId="0A5D7E2B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7582103E" w14:textId="3D5BF5A1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78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1CFA" w14:textId="498A18DA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obliczania ciśnienia perfuzji mózgowej (CPP)</w:t>
            </w:r>
          </w:p>
        </w:tc>
      </w:tr>
      <w:tr w:rsidR="00A916F0" w:rsidRPr="005A01EF" w14:paraId="512683E5" w14:textId="772CCA81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76942380" w14:textId="4F17C9F0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79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E135" w14:textId="54BF9359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wykonania procedury pomiaru ciśnienia zaklinowania w tętnicy płucnej (PAWP)</w:t>
            </w:r>
          </w:p>
        </w:tc>
      </w:tr>
      <w:tr w:rsidR="00A916F0" w:rsidRPr="005A01EF" w14:paraId="0DDCFD0E" w14:textId="1C039590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9B04DC6" w14:textId="3244A17A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lastRenderedPageBreak/>
              <w:t>80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6C57" w14:textId="01E11409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Automatyczne obliczanie zmienności ciśnienia tętna (PPV)</w:t>
            </w:r>
          </w:p>
        </w:tc>
      </w:tr>
      <w:tr w:rsidR="00A916F0" w:rsidRPr="005A01EF" w14:paraId="74DB8723" w14:textId="5E24A618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35321BE8" w14:textId="572D8E0E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7237" w14:textId="14385BB4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Pomiar CO</w:t>
            </w: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bscript"/>
              </w:rPr>
              <w:t>2</w:t>
            </w:r>
          </w:p>
        </w:tc>
      </w:tr>
      <w:tr w:rsidR="00A916F0" w:rsidRPr="005A01EF" w14:paraId="5E25F2F8" w14:textId="35D48EAE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24DC3DC8" w14:textId="309A4173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E312" w14:textId="40ACF5DC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Dostępny pomiar CO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w strumieniu głównym u pacjentów zaintubowanych 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br/>
              <w:t>i w strumieniu bocznym, u pacjentów zaintubowanych i niezaintubowanych po podłączeniu odpowiedniego modułu</w:t>
            </w:r>
          </w:p>
        </w:tc>
      </w:tr>
      <w:tr w:rsidR="00A916F0" w:rsidRPr="005A01EF" w14:paraId="6239783D" w14:textId="619EC0F4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70E6EE3B" w14:textId="7333ACA2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3AFA" w14:textId="0901515B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Możliwość zastosowania modułu do pomiaru CO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metodą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Microstream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 (pomiary metodą małych przepływów, 50ml +/-10 ml/minutę)</w:t>
            </w:r>
          </w:p>
        </w:tc>
      </w:tr>
      <w:tr w:rsidR="00A916F0" w:rsidRPr="005A01EF" w14:paraId="09856B4D" w14:textId="6EB17A22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1C699D2" w14:textId="6AFD0113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E913" w14:textId="55F8D431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Wyświetlanie na ekranie wartości etCO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, FiCO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oraz częstości oddechów (AWRR)</w:t>
            </w:r>
          </w:p>
        </w:tc>
      </w:tr>
      <w:tr w:rsidR="00A916F0" w:rsidRPr="005A01EF" w14:paraId="48BC273C" w14:textId="14459711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E7223F1" w14:textId="4F0D4DF0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AC84" w14:textId="523BFF65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Wartość etCO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wyświetlana na monitorze może pochodzić bezpośrednio od podłączonego modułu, analizatora gazów lub podłączonego urządzenia terapeutycznego</w:t>
            </w:r>
          </w:p>
        </w:tc>
      </w:tr>
      <w:tr w:rsidR="00A916F0" w:rsidRPr="005A01EF" w14:paraId="6B00E230" w14:textId="27A3E4C8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7539F61F" w14:textId="11E6570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EE7C" w14:textId="3AC4028D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Pomiar rzutu minutowego serca</w:t>
            </w:r>
          </w:p>
        </w:tc>
      </w:tr>
      <w:tr w:rsidR="00A916F0" w:rsidRPr="005A01EF" w14:paraId="74668479" w14:textId="0C3BB196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BF22ECC" w14:textId="0C34E423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87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F631" w14:textId="57B2E7DF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Możliwość rozbudowy o pomiar rzutu minutowego serca metodą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termodylucji</w:t>
            </w:r>
            <w:proofErr w:type="spellEnd"/>
          </w:p>
        </w:tc>
      </w:tr>
      <w:tr w:rsidR="00A916F0" w:rsidRPr="005A01EF" w14:paraId="170ABEFB" w14:textId="69638296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652A5B76" w14:textId="5909AFD7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88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9F80" w14:textId="2685FCC9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W przypadku rozbudowy, możliwość podglądu co najmniej 6 pomiarów rzutu serca oraz średniej wartości C.O. spośród nich</w:t>
            </w:r>
          </w:p>
        </w:tc>
      </w:tr>
      <w:tr w:rsidR="00A916F0" w:rsidRPr="005A01EF" w14:paraId="44C47AD8" w14:textId="6B22F1CC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24D4F9F" w14:textId="4EA0DE85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89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2F39" w14:textId="064C3AF4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akcesoria pomiarowe</w:t>
            </w:r>
          </w:p>
        </w:tc>
      </w:tr>
      <w:tr w:rsidR="00A916F0" w:rsidRPr="005A01EF" w14:paraId="54EABA41" w14:textId="2793D8AA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40A981D7" w14:textId="771ED7D8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90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F8FC" w14:textId="4CE275BD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Przewód EKG do podłączenia 3 elektrod</w:t>
            </w:r>
          </w:p>
        </w:tc>
      </w:tr>
      <w:tr w:rsidR="00A916F0" w:rsidRPr="005A01EF" w14:paraId="57717BB6" w14:textId="06090B22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4BF8403B" w14:textId="5D523298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91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F180" w14:textId="70E2811D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Czujnik SpO2 </w:t>
            </w:r>
            <w:proofErr w:type="spellStart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Masimo</w:t>
            </w:r>
            <w:proofErr w:type="spellEnd"/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dla dorosłych na palec i przewód przedłużający</w:t>
            </w:r>
          </w:p>
        </w:tc>
      </w:tr>
      <w:tr w:rsidR="00A916F0" w:rsidRPr="005A01EF" w14:paraId="0AD2F8F5" w14:textId="3584E71A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37A3E882" w14:textId="09CEEA87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92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9294" w14:textId="1DA5E4E4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Wężyk do podłączenia mankietów do pomiaru ciśnienia i wielorazowy mankiet pomiarowy dla dorosłych (rozmiar S,M,L)</w:t>
            </w:r>
          </w:p>
        </w:tc>
      </w:tr>
      <w:tr w:rsidR="00A916F0" w:rsidRPr="005A01EF" w14:paraId="7BBB98EA" w14:textId="65D96D51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AA58387" w14:textId="67355DE1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93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B88C" w14:textId="50E89AFE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Czujnik temperatury skóry</w:t>
            </w:r>
          </w:p>
        </w:tc>
      </w:tr>
      <w:tr w:rsidR="00A916F0" w:rsidRPr="005A01EF" w14:paraId="349F7D4F" w14:textId="79C2F68B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66E642D7" w14:textId="3B97B296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94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196F" w14:textId="3334725C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Czujnik temperatury głębokiej</w:t>
            </w:r>
          </w:p>
        </w:tc>
      </w:tr>
      <w:tr w:rsidR="00A916F0" w:rsidRPr="005A01EF" w14:paraId="3A52DBB0" w14:textId="0E981A6B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65970C33" w14:textId="4AA9E309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95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EBD2" w14:textId="60ACC7C3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Akcesoria do pomiaru ciśnienia metodą inwazyjną przynajmniej w 1 torze</w:t>
            </w:r>
          </w:p>
        </w:tc>
      </w:tr>
      <w:tr w:rsidR="00A916F0" w:rsidRPr="005A01EF" w14:paraId="5DF7D64E" w14:textId="5E2248BD" w:rsidTr="00A916F0">
        <w:trPr>
          <w:trHeight w:val="543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7C2C748" w14:textId="73E2848C" w:rsidR="00A916F0" w:rsidRPr="005A01EF" w:rsidRDefault="00A916F0" w:rsidP="006A2DFD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5A01EF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96</w:t>
            </w:r>
          </w:p>
        </w:tc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CE8E" w14:textId="2AF04861" w:rsidR="00A916F0" w:rsidRPr="005A01EF" w:rsidRDefault="00A916F0" w:rsidP="006A2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>Moduł pomiarowy i akcesoria jednorazowe, w tym pułapki wodne (min. 20 szt.) oraz kaniule nosowe (min.100 szt.) do pomiaru CO</w:t>
            </w:r>
            <w:r w:rsidRPr="005A01E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5A01EF">
              <w:rPr>
                <w:rFonts w:asciiTheme="minorHAnsi" w:hAnsiTheme="minorHAnsi" w:cstheme="minorHAnsi"/>
                <w:sz w:val="22"/>
                <w:szCs w:val="22"/>
              </w:rPr>
              <w:t xml:space="preserve"> w drogach oddechowych u pacjentów niezaintubowanych</w:t>
            </w:r>
          </w:p>
        </w:tc>
      </w:tr>
    </w:tbl>
    <w:p w14:paraId="5EA0C41D" w14:textId="77777777" w:rsidR="001453B4" w:rsidRPr="005A01EF" w:rsidRDefault="001453B4">
      <w:pPr>
        <w:tabs>
          <w:tab w:val="left" w:pos="960"/>
        </w:tabs>
        <w:outlineLvl w:val="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sectPr w:rsidR="001453B4" w:rsidRPr="005A01EF" w:rsidSect="006A2DFD">
      <w:headerReference w:type="default" r:id="rId11"/>
      <w:footerReference w:type="default" r:id="rId12"/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FCF14" w14:textId="77777777" w:rsidR="008B7725" w:rsidRPr="00F062D4" w:rsidRDefault="008B7725" w:rsidP="00730137">
      <w:r w:rsidRPr="00F062D4">
        <w:separator/>
      </w:r>
    </w:p>
  </w:endnote>
  <w:endnote w:type="continuationSeparator" w:id="0">
    <w:p w14:paraId="50135CD8" w14:textId="77777777" w:rsidR="008B7725" w:rsidRPr="00F062D4" w:rsidRDefault="008B7725" w:rsidP="00730137">
      <w:r w:rsidRPr="00F062D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ongti SC"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6A76D" w14:textId="77777777" w:rsidR="00196470" w:rsidRPr="00F062D4" w:rsidRDefault="003F6C1A">
    <w:pPr>
      <w:pStyle w:val="Stopka"/>
      <w:jc w:val="right"/>
    </w:pPr>
    <w:r w:rsidRPr="00F062D4">
      <w:fldChar w:fldCharType="begin"/>
    </w:r>
    <w:r w:rsidRPr="00F062D4">
      <w:instrText>PAGE   \* MERGEFORMAT</w:instrText>
    </w:r>
    <w:r w:rsidRPr="00F062D4">
      <w:fldChar w:fldCharType="separate"/>
    </w:r>
    <w:r w:rsidR="00F348A8" w:rsidRPr="00F062D4">
      <w:t>3</w:t>
    </w:r>
    <w:r w:rsidRPr="00F062D4">
      <w:fldChar w:fldCharType="end"/>
    </w:r>
  </w:p>
  <w:p w14:paraId="4221C528" w14:textId="77777777" w:rsidR="00196470" w:rsidRPr="00F062D4" w:rsidRDefault="00196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C4BB0" w14:textId="77777777" w:rsidR="008B7725" w:rsidRPr="00F062D4" w:rsidRDefault="008B7725" w:rsidP="00730137">
      <w:r w:rsidRPr="00F062D4">
        <w:separator/>
      </w:r>
    </w:p>
  </w:footnote>
  <w:footnote w:type="continuationSeparator" w:id="0">
    <w:p w14:paraId="403D8DB3" w14:textId="77777777" w:rsidR="008B7725" w:rsidRPr="00F062D4" w:rsidRDefault="008B7725" w:rsidP="00730137">
      <w:r w:rsidRPr="00F062D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20F33" w14:textId="448BC156" w:rsidR="006A2DFD" w:rsidRPr="005A01EF" w:rsidRDefault="006A2DFD" w:rsidP="006A2DFD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5A01EF">
      <w:rPr>
        <w:rFonts w:asciiTheme="minorHAnsi" w:hAnsiTheme="minorHAnsi" w:cstheme="minorHAnsi"/>
        <w:sz w:val="22"/>
        <w:szCs w:val="22"/>
      </w:rPr>
      <w:t>Załącznik nr 4d do PFU</w:t>
    </w:r>
  </w:p>
  <w:p w14:paraId="6738AA88" w14:textId="77777777" w:rsidR="006A2DFD" w:rsidRPr="005A01EF" w:rsidRDefault="006A2DFD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7F9D"/>
    <w:multiLevelType w:val="hybridMultilevel"/>
    <w:tmpl w:val="199E358C"/>
    <w:lvl w:ilvl="0" w:tplc="75800C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11A0B"/>
    <w:multiLevelType w:val="hybridMultilevel"/>
    <w:tmpl w:val="DAD0F9DE"/>
    <w:lvl w:ilvl="0" w:tplc="0415001B">
      <w:start w:val="1"/>
      <w:numFmt w:val="lowerRoman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274A8D26">
      <w:start w:val="1"/>
      <w:numFmt w:val="upperLetter"/>
      <w:lvlText w:val="%4."/>
      <w:lvlJc w:val="left"/>
      <w:pPr>
        <w:ind w:left="2803" w:hanging="360"/>
      </w:pPr>
      <w:rPr>
        <w:rFonts w:hint="default"/>
        <w:b/>
      </w:rPr>
    </w:lvl>
    <w:lvl w:ilvl="4" w:tplc="7CE846F4">
      <w:start w:val="1"/>
      <w:numFmt w:val="upperLetter"/>
      <w:lvlText w:val="%5)"/>
      <w:lvlJc w:val="left"/>
      <w:pPr>
        <w:ind w:left="3523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4BE7FC9"/>
    <w:multiLevelType w:val="hybridMultilevel"/>
    <w:tmpl w:val="04848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0279E"/>
    <w:multiLevelType w:val="hybridMultilevel"/>
    <w:tmpl w:val="5C0CB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5F1B"/>
    <w:multiLevelType w:val="hybridMultilevel"/>
    <w:tmpl w:val="20CC8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E79B7"/>
    <w:multiLevelType w:val="hybridMultilevel"/>
    <w:tmpl w:val="70EC96BC"/>
    <w:lvl w:ilvl="0" w:tplc="CC9ACB8C">
      <w:numFmt w:val="bullet"/>
      <w:lvlText w:val="•"/>
      <w:lvlJc w:val="left"/>
      <w:pPr>
        <w:ind w:left="2124" w:hanging="708"/>
      </w:pPr>
      <w:rPr>
        <w:rFonts w:ascii="Tahoma" w:eastAsia="Times New Roman" w:hAnsi="Tahoma" w:cs="Tahoma" w:hint="default"/>
        <w:sz w:val="19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8382F64"/>
    <w:multiLevelType w:val="multilevel"/>
    <w:tmpl w:val="90BAAC74"/>
    <w:styleLink w:val="WWNum5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BC6D6C"/>
    <w:multiLevelType w:val="hybridMultilevel"/>
    <w:tmpl w:val="1DEC41A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AFF1093"/>
    <w:multiLevelType w:val="hybridMultilevel"/>
    <w:tmpl w:val="23E6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A7D23"/>
    <w:multiLevelType w:val="hybridMultilevel"/>
    <w:tmpl w:val="F64679C4"/>
    <w:lvl w:ilvl="0" w:tplc="E7D42D0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A103B"/>
    <w:multiLevelType w:val="hybridMultilevel"/>
    <w:tmpl w:val="BFD4B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C3725"/>
    <w:multiLevelType w:val="multilevel"/>
    <w:tmpl w:val="9128579C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393D74"/>
    <w:multiLevelType w:val="hybridMultilevel"/>
    <w:tmpl w:val="55365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536D2"/>
    <w:multiLevelType w:val="hybridMultilevel"/>
    <w:tmpl w:val="862481C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3B809E5"/>
    <w:multiLevelType w:val="multilevel"/>
    <w:tmpl w:val="B2E80A10"/>
    <w:lvl w:ilvl="0">
      <w:start w:val="1"/>
      <w:numFmt w:val="decimal"/>
      <w:lvlText w:val="%1)"/>
      <w:lvlJc w:val="left"/>
      <w:pPr>
        <w:ind w:left="64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5" w15:restartNumberingAfterBreak="0">
    <w:nsid w:val="5B016E55"/>
    <w:multiLevelType w:val="hybridMultilevel"/>
    <w:tmpl w:val="05EEF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D1D3A"/>
    <w:multiLevelType w:val="hybridMultilevel"/>
    <w:tmpl w:val="D984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85B7C"/>
    <w:multiLevelType w:val="hybridMultilevel"/>
    <w:tmpl w:val="00C87812"/>
    <w:lvl w:ilvl="0" w:tplc="0415001B">
      <w:start w:val="1"/>
      <w:numFmt w:val="lowerRoman"/>
      <w:lvlText w:val="%1."/>
      <w:lvlJc w:val="righ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6C735256"/>
    <w:multiLevelType w:val="hybridMultilevel"/>
    <w:tmpl w:val="0D8AB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0C509B"/>
    <w:multiLevelType w:val="hybridMultilevel"/>
    <w:tmpl w:val="8F7E6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8301C"/>
    <w:multiLevelType w:val="hybridMultilevel"/>
    <w:tmpl w:val="9F1EC35E"/>
    <w:lvl w:ilvl="0" w:tplc="37EA97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96F66"/>
    <w:multiLevelType w:val="multilevel"/>
    <w:tmpl w:val="FAEA995C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889390391">
    <w:abstractNumId w:val="11"/>
  </w:num>
  <w:num w:numId="2" w16cid:durableId="2057386037">
    <w:abstractNumId w:val="6"/>
  </w:num>
  <w:num w:numId="3" w16cid:durableId="725105506">
    <w:abstractNumId w:val="6"/>
    <w:lvlOverride w:ilvl="0">
      <w:startOverride w:val="1"/>
    </w:lvlOverride>
  </w:num>
  <w:num w:numId="4" w16cid:durableId="1918441678">
    <w:abstractNumId w:val="11"/>
    <w:lvlOverride w:ilvl="0">
      <w:startOverride w:val="1"/>
    </w:lvlOverride>
  </w:num>
  <w:num w:numId="5" w16cid:durableId="472138107">
    <w:abstractNumId w:val="18"/>
  </w:num>
  <w:num w:numId="6" w16cid:durableId="2044474931">
    <w:abstractNumId w:val="5"/>
  </w:num>
  <w:num w:numId="7" w16cid:durableId="1442720658">
    <w:abstractNumId w:val="7"/>
  </w:num>
  <w:num w:numId="8" w16cid:durableId="1073893102">
    <w:abstractNumId w:val="8"/>
  </w:num>
  <w:num w:numId="9" w16cid:durableId="2127963937">
    <w:abstractNumId w:val="15"/>
  </w:num>
  <w:num w:numId="10" w16cid:durableId="1282031258">
    <w:abstractNumId w:val="10"/>
  </w:num>
  <w:num w:numId="11" w16cid:durableId="518739754">
    <w:abstractNumId w:val="3"/>
  </w:num>
  <w:num w:numId="12" w16cid:durableId="1611008505">
    <w:abstractNumId w:val="19"/>
  </w:num>
  <w:num w:numId="13" w16cid:durableId="2082481416">
    <w:abstractNumId w:val="16"/>
  </w:num>
  <w:num w:numId="14" w16cid:durableId="1058284913">
    <w:abstractNumId w:val="2"/>
  </w:num>
  <w:num w:numId="15" w16cid:durableId="89089925">
    <w:abstractNumId w:val="12"/>
  </w:num>
  <w:num w:numId="16" w16cid:durableId="435947797">
    <w:abstractNumId w:val="4"/>
  </w:num>
  <w:num w:numId="17" w16cid:durableId="1829011142">
    <w:abstractNumId w:val="14"/>
  </w:num>
  <w:num w:numId="18" w16cid:durableId="1808818774">
    <w:abstractNumId w:val="21"/>
  </w:num>
  <w:num w:numId="19" w16cid:durableId="1460757105">
    <w:abstractNumId w:val="9"/>
  </w:num>
  <w:num w:numId="20" w16cid:durableId="1539512393">
    <w:abstractNumId w:val="13"/>
  </w:num>
  <w:num w:numId="21" w16cid:durableId="73283718">
    <w:abstractNumId w:val="1"/>
  </w:num>
  <w:num w:numId="22" w16cid:durableId="221253824">
    <w:abstractNumId w:val="17"/>
  </w:num>
  <w:num w:numId="23" w16cid:durableId="1770849583">
    <w:abstractNumId w:val="20"/>
  </w:num>
  <w:num w:numId="24" w16cid:durableId="1978992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3D"/>
    <w:rsid w:val="00020F7C"/>
    <w:rsid w:val="00023834"/>
    <w:rsid w:val="00035F9A"/>
    <w:rsid w:val="0004784B"/>
    <w:rsid w:val="00051CF2"/>
    <w:rsid w:val="0005717D"/>
    <w:rsid w:val="00075431"/>
    <w:rsid w:val="00075ECC"/>
    <w:rsid w:val="000A2626"/>
    <w:rsid w:val="000A2A32"/>
    <w:rsid w:val="000B0F1B"/>
    <w:rsid w:val="000B5468"/>
    <w:rsid w:val="000B64A2"/>
    <w:rsid w:val="000C07AF"/>
    <w:rsid w:val="000C6DBC"/>
    <w:rsid w:val="000D034D"/>
    <w:rsid w:val="000D2FFE"/>
    <w:rsid w:val="000D4649"/>
    <w:rsid w:val="000D7F61"/>
    <w:rsid w:val="000F0A1D"/>
    <w:rsid w:val="0010461B"/>
    <w:rsid w:val="001141F3"/>
    <w:rsid w:val="00120164"/>
    <w:rsid w:val="001223AC"/>
    <w:rsid w:val="001228A1"/>
    <w:rsid w:val="00124CE9"/>
    <w:rsid w:val="001308DC"/>
    <w:rsid w:val="00132214"/>
    <w:rsid w:val="00133DD5"/>
    <w:rsid w:val="0013441C"/>
    <w:rsid w:val="00134E8D"/>
    <w:rsid w:val="00136EE9"/>
    <w:rsid w:val="001453B4"/>
    <w:rsid w:val="001459E7"/>
    <w:rsid w:val="0016059F"/>
    <w:rsid w:val="001674BE"/>
    <w:rsid w:val="00173609"/>
    <w:rsid w:val="001765EA"/>
    <w:rsid w:val="001817D0"/>
    <w:rsid w:val="001837E2"/>
    <w:rsid w:val="00196470"/>
    <w:rsid w:val="001A0C1D"/>
    <w:rsid w:val="001A0CEE"/>
    <w:rsid w:val="001A2C2F"/>
    <w:rsid w:val="001A4A46"/>
    <w:rsid w:val="001C1ECF"/>
    <w:rsid w:val="001C604B"/>
    <w:rsid w:val="001E397A"/>
    <w:rsid w:val="001E6F61"/>
    <w:rsid w:val="001F2352"/>
    <w:rsid w:val="00202022"/>
    <w:rsid w:val="00203922"/>
    <w:rsid w:val="0022148F"/>
    <w:rsid w:val="00226D5A"/>
    <w:rsid w:val="00230CD1"/>
    <w:rsid w:val="00244A3D"/>
    <w:rsid w:val="00255C41"/>
    <w:rsid w:val="00257651"/>
    <w:rsid w:val="00260FD9"/>
    <w:rsid w:val="002665C1"/>
    <w:rsid w:val="00283813"/>
    <w:rsid w:val="002934FF"/>
    <w:rsid w:val="00297120"/>
    <w:rsid w:val="002A19DB"/>
    <w:rsid w:val="002A31B5"/>
    <w:rsid w:val="002A4445"/>
    <w:rsid w:val="002A6CC5"/>
    <w:rsid w:val="002B0863"/>
    <w:rsid w:val="002B0FCB"/>
    <w:rsid w:val="002B2FD9"/>
    <w:rsid w:val="002B797F"/>
    <w:rsid w:val="002B7A3D"/>
    <w:rsid w:val="002C412B"/>
    <w:rsid w:val="002C5D83"/>
    <w:rsid w:val="002D2071"/>
    <w:rsid w:val="002F019C"/>
    <w:rsid w:val="002F5328"/>
    <w:rsid w:val="0030056C"/>
    <w:rsid w:val="00312F30"/>
    <w:rsid w:val="00334ED7"/>
    <w:rsid w:val="00346AE4"/>
    <w:rsid w:val="0035126D"/>
    <w:rsid w:val="0035603C"/>
    <w:rsid w:val="00356AAF"/>
    <w:rsid w:val="003611D8"/>
    <w:rsid w:val="0036268A"/>
    <w:rsid w:val="00375AEA"/>
    <w:rsid w:val="003764D1"/>
    <w:rsid w:val="003767D5"/>
    <w:rsid w:val="00383EF5"/>
    <w:rsid w:val="00387408"/>
    <w:rsid w:val="00394FF4"/>
    <w:rsid w:val="003A54AF"/>
    <w:rsid w:val="003A5F4E"/>
    <w:rsid w:val="003A6627"/>
    <w:rsid w:val="003B669E"/>
    <w:rsid w:val="003B7119"/>
    <w:rsid w:val="003C79BC"/>
    <w:rsid w:val="003D0998"/>
    <w:rsid w:val="003D189A"/>
    <w:rsid w:val="003E3823"/>
    <w:rsid w:val="003E66F0"/>
    <w:rsid w:val="003F5ACC"/>
    <w:rsid w:val="003F6C1A"/>
    <w:rsid w:val="004002AA"/>
    <w:rsid w:val="004009F3"/>
    <w:rsid w:val="00401F43"/>
    <w:rsid w:val="00410C46"/>
    <w:rsid w:val="00412607"/>
    <w:rsid w:val="00415FDE"/>
    <w:rsid w:val="00423DC1"/>
    <w:rsid w:val="0043003D"/>
    <w:rsid w:val="0043694E"/>
    <w:rsid w:val="0044108E"/>
    <w:rsid w:val="00446076"/>
    <w:rsid w:val="0045568A"/>
    <w:rsid w:val="004575B5"/>
    <w:rsid w:val="00463224"/>
    <w:rsid w:val="0047724F"/>
    <w:rsid w:val="004839DB"/>
    <w:rsid w:val="00492BF7"/>
    <w:rsid w:val="004A2664"/>
    <w:rsid w:val="004A2686"/>
    <w:rsid w:val="004B39FD"/>
    <w:rsid w:val="004C30E6"/>
    <w:rsid w:val="004C3B67"/>
    <w:rsid w:val="004D5B31"/>
    <w:rsid w:val="004E1D9B"/>
    <w:rsid w:val="004E7AF4"/>
    <w:rsid w:val="004F1361"/>
    <w:rsid w:val="00505649"/>
    <w:rsid w:val="0050707B"/>
    <w:rsid w:val="0051201A"/>
    <w:rsid w:val="00512AC6"/>
    <w:rsid w:val="005371A0"/>
    <w:rsid w:val="00537FEA"/>
    <w:rsid w:val="00543846"/>
    <w:rsid w:val="00553096"/>
    <w:rsid w:val="00563128"/>
    <w:rsid w:val="00581033"/>
    <w:rsid w:val="00590464"/>
    <w:rsid w:val="00591425"/>
    <w:rsid w:val="005925F4"/>
    <w:rsid w:val="005A01EF"/>
    <w:rsid w:val="005A4B94"/>
    <w:rsid w:val="005B103C"/>
    <w:rsid w:val="005C747F"/>
    <w:rsid w:val="005E04B7"/>
    <w:rsid w:val="005F3DC7"/>
    <w:rsid w:val="005F54B4"/>
    <w:rsid w:val="006031EC"/>
    <w:rsid w:val="0062519F"/>
    <w:rsid w:val="00631AB9"/>
    <w:rsid w:val="00634D54"/>
    <w:rsid w:val="00642A37"/>
    <w:rsid w:val="00646F70"/>
    <w:rsid w:val="006535C3"/>
    <w:rsid w:val="00653945"/>
    <w:rsid w:val="006725BC"/>
    <w:rsid w:val="00673151"/>
    <w:rsid w:val="006742E2"/>
    <w:rsid w:val="0068235D"/>
    <w:rsid w:val="006824E0"/>
    <w:rsid w:val="006944E3"/>
    <w:rsid w:val="006969DE"/>
    <w:rsid w:val="00697005"/>
    <w:rsid w:val="006A2DFD"/>
    <w:rsid w:val="006B49F0"/>
    <w:rsid w:val="006B69D6"/>
    <w:rsid w:val="006C4027"/>
    <w:rsid w:val="006D26A3"/>
    <w:rsid w:val="006D5822"/>
    <w:rsid w:val="006D6FB1"/>
    <w:rsid w:val="006F1D7E"/>
    <w:rsid w:val="006F4D21"/>
    <w:rsid w:val="006F729D"/>
    <w:rsid w:val="00701308"/>
    <w:rsid w:val="0071412E"/>
    <w:rsid w:val="00724688"/>
    <w:rsid w:val="00730137"/>
    <w:rsid w:val="007457EF"/>
    <w:rsid w:val="00751698"/>
    <w:rsid w:val="00757760"/>
    <w:rsid w:val="00757FCE"/>
    <w:rsid w:val="007667D0"/>
    <w:rsid w:val="0077067D"/>
    <w:rsid w:val="00783209"/>
    <w:rsid w:val="00786C79"/>
    <w:rsid w:val="007A40CC"/>
    <w:rsid w:val="007B2BC3"/>
    <w:rsid w:val="007C3137"/>
    <w:rsid w:val="007C4DE3"/>
    <w:rsid w:val="007D3168"/>
    <w:rsid w:val="007D4426"/>
    <w:rsid w:val="007D6949"/>
    <w:rsid w:val="007E03FF"/>
    <w:rsid w:val="007E2A3F"/>
    <w:rsid w:val="007E7292"/>
    <w:rsid w:val="007F2D4B"/>
    <w:rsid w:val="007F72B0"/>
    <w:rsid w:val="008037CB"/>
    <w:rsid w:val="0080455C"/>
    <w:rsid w:val="008046AE"/>
    <w:rsid w:val="00804851"/>
    <w:rsid w:val="0080577B"/>
    <w:rsid w:val="0080786D"/>
    <w:rsid w:val="00814A10"/>
    <w:rsid w:val="00815C52"/>
    <w:rsid w:val="00825CC1"/>
    <w:rsid w:val="00842238"/>
    <w:rsid w:val="00847EE1"/>
    <w:rsid w:val="00855548"/>
    <w:rsid w:val="00865B41"/>
    <w:rsid w:val="00874256"/>
    <w:rsid w:val="00885366"/>
    <w:rsid w:val="008A3E1E"/>
    <w:rsid w:val="008A6D04"/>
    <w:rsid w:val="008A768C"/>
    <w:rsid w:val="008B40C4"/>
    <w:rsid w:val="008B69A5"/>
    <w:rsid w:val="008B7725"/>
    <w:rsid w:val="008D1F59"/>
    <w:rsid w:val="008D20AC"/>
    <w:rsid w:val="008D2BDF"/>
    <w:rsid w:val="008E2FAE"/>
    <w:rsid w:val="008E74AF"/>
    <w:rsid w:val="008F47FF"/>
    <w:rsid w:val="008F4A38"/>
    <w:rsid w:val="0090299D"/>
    <w:rsid w:val="00913843"/>
    <w:rsid w:val="00917D9A"/>
    <w:rsid w:val="0092276F"/>
    <w:rsid w:val="00923AF3"/>
    <w:rsid w:val="00923E2C"/>
    <w:rsid w:val="00931175"/>
    <w:rsid w:val="00940F24"/>
    <w:rsid w:val="009448B3"/>
    <w:rsid w:val="009508E9"/>
    <w:rsid w:val="009525C4"/>
    <w:rsid w:val="00962DE8"/>
    <w:rsid w:val="00966135"/>
    <w:rsid w:val="009663E3"/>
    <w:rsid w:val="00971A22"/>
    <w:rsid w:val="00974983"/>
    <w:rsid w:val="00976246"/>
    <w:rsid w:val="00980BA3"/>
    <w:rsid w:val="00984DDA"/>
    <w:rsid w:val="009970BD"/>
    <w:rsid w:val="009974CE"/>
    <w:rsid w:val="009A1F3D"/>
    <w:rsid w:val="009A4B58"/>
    <w:rsid w:val="009A5B72"/>
    <w:rsid w:val="009B7B19"/>
    <w:rsid w:val="009C09C3"/>
    <w:rsid w:val="009C3C49"/>
    <w:rsid w:val="009D0559"/>
    <w:rsid w:val="009D3082"/>
    <w:rsid w:val="009F0230"/>
    <w:rsid w:val="009F0DFA"/>
    <w:rsid w:val="009F41A2"/>
    <w:rsid w:val="009F7EE9"/>
    <w:rsid w:val="00A06075"/>
    <w:rsid w:val="00A073A7"/>
    <w:rsid w:val="00A07880"/>
    <w:rsid w:val="00A115A6"/>
    <w:rsid w:val="00A20056"/>
    <w:rsid w:val="00A23AF7"/>
    <w:rsid w:val="00A315BA"/>
    <w:rsid w:val="00A35C26"/>
    <w:rsid w:val="00A35DCF"/>
    <w:rsid w:val="00A36C77"/>
    <w:rsid w:val="00A43157"/>
    <w:rsid w:val="00A43BE5"/>
    <w:rsid w:val="00A44D70"/>
    <w:rsid w:val="00A45F20"/>
    <w:rsid w:val="00A4770F"/>
    <w:rsid w:val="00A53304"/>
    <w:rsid w:val="00A60710"/>
    <w:rsid w:val="00A636EA"/>
    <w:rsid w:val="00A713FA"/>
    <w:rsid w:val="00A756B3"/>
    <w:rsid w:val="00A844B0"/>
    <w:rsid w:val="00A916F0"/>
    <w:rsid w:val="00A9248B"/>
    <w:rsid w:val="00A94033"/>
    <w:rsid w:val="00A94158"/>
    <w:rsid w:val="00AB4344"/>
    <w:rsid w:val="00AB5B48"/>
    <w:rsid w:val="00AB6D87"/>
    <w:rsid w:val="00AB777F"/>
    <w:rsid w:val="00AD2618"/>
    <w:rsid w:val="00AD3FD1"/>
    <w:rsid w:val="00AD52EE"/>
    <w:rsid w:val="00AD6157"/>
    <w:rsid w:val="00AD6BBB"/>
    <w:rsid w:val="00AF4E92"/>
    <w:rsid w:val="00AF5E7F"/>
    <w:rsid w:val="00B166A5"/>
    <w:rsid w:val="00B45DF3"/>
    <w:rsid w:val="00B47037"/>
    <w:rsid w:val="00B5198A"/>
    <w:rsid w:val="00B52EF7"/>
    <w:rsid w:val="00B54515"/>
    <w:rsid w:val="00B54FE5"/>
    <w:rsid w:val="00B571F0"/>
    <w:rsid w:val="00B57C55"/>
    <w:rsid w:val="00B70046"/>
    <w:rsid w:val="00B8529C"/>
    <w:rsid w:val="00B86D3A"/>
    <w:rsid w:val="00B91C8B"/>
    <w:rsid w:val="00B95F33"/>
    <w:rsid w:val="00B96918"/>
    <w:rsid w:val="00BA07F4"/>
    <w:rsid w:val="00BB1F0D"/>
    <w:rsid w:val="00BB215F"/>
    <w:rsid w:val="00BB44D9"/>
    <w:rsid w:val="00BB6058"/>
    <w:rsid w:val="00BB7D91"/>
    <w:rsid w:val="00BD6451"/>
    <w:rsid w:val="00BE36D3"/>
    <w:rsid w:val="00C03525"/>
    <w:rsid w:val="00C11766"/>
    <w:rsid w:val="00C11FB9"/>
    <w:rsid w:val="00C131F1"/>
    <w:rsid w:val="00C136F9"/>
    <w:rsid w:val="00C13999"/>
    <w:rsid w:val="00C1683D"/>
    <w:rsid w:val="00C239DC"/>
    <w:rsid w:val="00C2463D"/>
    <w:rsid w:val="00C42C75"/>
    <w:rsid w:val="00C47064"/>
    <w:rsid w:val="00C638C7"/>
    <w:rsid w:val="00C65FBF"/>
    <w:rsid w:val="00C73BA6"/>
    <w:rsid w:val="00C74ACA"/>
    <w:rsid w:val="00C84B61"/>
    <w:rsid w:val="00C84E98"/>
    <w:rsid w:val="00C919CF"/>
    <w:rsid w:val="00CB0E7D"/>
    <w:rsid w:val="00CC37E7"/>
    <w:rsid w:val="00CE4E2A"/>
    <w:rsid w:val="00CF2B20"/>
    <w:rsid w:val="00D00148"/>
    <w:rsid w:val="00D00DC5"/>
    <w:rsid w:val="00D04472"/>
    <w:rsid w:val="00D07743"/>
    <w:rsid w:val="00D15ECE"/>
    <w:rsid w:val="00D1710C"/>
    <w:rsid w:val="00D2015B"/>
    <w:rsid w:val="00D202A7"/>
    <w:rsid w:val="00D2323D"/>
    <w:rsid w:val="00D414ED"/>
    <w:rsid w:val="00D426F5"/>
    <w:rsid w:val="00D42FCE"/>
    <w:rsid w:val="00D5184A"/>
    <w:rsid w:val="00D658FD"/>
    <w:rsid w:val="00D675DB"/>
    <w:rsid w:val="00D81B78"/>
    <w:rsid w:val="00D96DB7"/>
    <w:rsid w:val="00DA192A"/>
    <w:rsid w:val="00DA4BE2"/>
    <w:rsid w:val="00DB3FB2"/>
    <w:rsid w:val="00DB7112"/>
    <w:rsid w:val="00DB7AFF"/>
    <w:rsid w:val="00DC46B7"/>
    <w:rsid w:val="00DD1752"/>
    <w:rsid w:val="00DE0D58"/>
    <w:rsid w:val="00DE1299"/>
    <w:rsid w:val="00DE1969"/>
    <w:rsid w:val="00DF4CAD"/>
    <w:rsid w:val="00E10F10"/>
    <w:rsid w:val="00E153C1"/>
    <w:rsid w:val="00E15897"/>
    <w:rsid w:val="00E20465"/>
    <w:rsid w:val="00E20562"/>
    <w:rsid w:val="00E46088"/>
    <w:rsid w:val="00E477B8"/>
    <w:rsid w:val="00E64EAC"/>
    <w:rsid w:val="00E7372D"/>
    <w:rsid w:val="00E760F0"/>
    <w:rsid w:val="00E84DDF"/>
    <w:rsid w:val="00E90829"/>
    <w:rsid w:val="00EA1FFE"/>
    <w:rsid w:val="00EB2AAF"/>
    <w:rsid w:val="00EB4DAD"/>
    <w:rsid w:val="00EB69ED"/>
    <w:rsid w:val="00EC37D0"/>
    <w:rsid w:val="00EC5C61"/>
    <w:rsid w:val="00EC66E5"/>
    <w:rsid w:val="00EF2ED2"/>
    <w:rsid w:val="00EF73D1"/>
    <w:rsid w:val="00F02B19"/>
    <w:rsid w:val="00F0556B"/>
    <w:rsid w:val="00F062D4"/>
    <w:rsid w:val="00F077D9"/>
    <w:rsid w:val="00F07E4D"/>
    <w:rsid w:val="00F13878"/>
    <w:rsid w:val="00F214AE"/>
    <w:rsid w:val="00F3261B"/>
    <w:rsid w:val="00F348A8"/>
    <w:rsid w:val="00F441B9"/>
    <w:rsid w:val="00F46261"/>
    <w:rsid w:val="00F5224B"/>
    <w:rsid w:val="00F52FD4"/>
    <w:rsid w:val="00F5585C"/>
    <w:rsid w:val="00F56754"/>
    <w:rsid w:val="00F61296"/>
    <w:rsid w:val="00F66FF8"/>
    <w:rsid w:val="00F72F5A"/>
    <w:rsid w:val="00F766BF"/>
    <w:rsid w:val="00F81983"/>
    <w:rsid w:val="00F90D86"/>
    <w:rsid w:val="00F94FBD"/>
    <w:rsid w:val="00FC28C1"/>
    <w:rsid w:val="00FC7E1A"/>
    <w:rsid w:val="00FD194D"/>
    <w:rsid w:val="00FD41F5"/>
    <w:rsid w:val="00FE7615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BC757"/>
  <w15:docId w15:val="{6A8344A0-611B-4207-91C7-FFFD2105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03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A2DFD"/>
    <w:pPr>
      <w:keepNext/>
      <w:widowControl w:val="0"/>
      <w:suppressAutoHyphens/>
      <w:autoSpaceDN w:val="0"/>
      <w:spacing w:before="240" w:after="60"/>
      <w:textAlignment w:val="baseline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43003D"/>
    <w:pPr>
      <w:jc w:val="center"/>
    </w:pPr>
    <w:rPr>
      <w:rFonts w:ascii="Arial" w:eastAsia="Calibri" w:hAnsi="Arial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43003D"/>
    <w:rPr>
      <w:rFonts w:ascii="Arial" w:hAnsi="Arial" w:cs="Times New Roman"/>
      <w:b/>
      <w:sz w:val="24"/>
      <w:lang w:eastAsia="pl-PL"/>
    </w:rPr>
  </w:style>
  <w:style w:type="paragraph" w:styleId="Akapitzlist">
    <w:name w:val="List Paragraph"/>
    <w:aliases w:val="normalny tekst,Podsis rysunku,BulletC,Bullet Number,List Paragraph1,lp1,List Paragraph2,ISCG Numerowanie,lp11,List Paragraph11,Bullet 1,Use Case List Paragraph,Body MS Bullet,Colorful List Accent 1,Medium Grid 1 Accent 2,L1,CW_Lista,Norma"/>
    <w:basedOn w:val="Normalny"/>
    <w:link w:val="AkapitzlistZnak"/>
    <w:uiPriority w:val="34"/>
    <w:qFormat/>
    <w:rsid w:val="0043003D"/>
    <w:pPr>
      <w:ind w:left="720"/>
      <w:contextualSpacing/>
    </w:pPr>
  </w:style>
  <w:style w:type="paragraph" w:customStyle="1" w:styleId="TableContents">
    <w:name w:val="Table Contents"/>
    <w:basedOn w:val="Normalny"/>
    <w:uiPriority w:val="99"/>
    <w:rsid w:val="0043003D"/>
    <w:pPr>
      <w:suppressLineNumbers/>
      <w:suppressAutoHyphens/>
      <w:autoSpaceDN w:val="0"/>
      <w:textAlignment w:val="baseline"/>
    </w:pPr>
    <w:rPr>
      <w:rFonts w:eastAsia="Calibri" w:cs="Arial Unicode MS"/>
      <w:kern w:val="3"/>
      <w:lang w:eastAsia="zh-CN" w:bidi="hi-IN"/>
    </w:rPr>
  </w:style>
  <w:style w:type="paragraph" w:styleId="Stopka">
    <w:name w:val="footer"/>
    <w:basedOn w:val="Normalny"/>
    <w:link w:val="StopkaZnak"/>
    <w:uiPriority w:val="99"/>
    <w:rsid w:val="0043003D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3003D"/>
    <w:rPr>
      <w:rFonts w:ascii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B8529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852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8529C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85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8529C"/>
    <w:rPr>
      <w:rFonts w:ascii="Times New Roman" w:hAnsi="Times New Roman" w:cs="Times New Roman"/>
      <w:b/>
      <w:bCs/>
    </w:rPr>
  </w:style>
  <w:style w:type="numbering" w:customStyle="1" w:styleId="WWNum5">
    <w:name w:val="WWNum5"/>
    <w:rsid w:val="001B5545"/>
    <w:pPr>
      <w:numPr>
        <w:numId w:val="2"/>
      </w:numPr>
    </w:pPr>
  </w:style>
  <w:style w:type="numbering" w:customStyle="1" w:styleId="WWNum4">
    <w:name w:val="WWNum4"/>
    <w:rsid w:val="001B5545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38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8C7"/>
    <w:rPr>
      <w:rFonts w:ascii="Segoe UI" w:eastAsia="Times New Roman" w:hAnsi="Segoe UI" w:cs="Segoe UI"/>
      <w:sz w:val="18"/>
      <w:szCs w:val="18"/>
    </w:rPr>
  </w:style>
  <w:style w:type="numbering" w:customStyle="1" w:styleId="WWNum51">
    <w:name w:val="WWNum51"/>
    <w:rsid w:val="00EC5C61"/>
  </w:style>
  <w:style w:type="numbering" w:customStyle="1" w:styleId="WWNum41">
    <w:name w:val="WWNum41"/>
    <w:rsid w:val="00EC5C61"/>
  </w:style>
  <w:style w:type="paragraph" w:styleId="Poprawka">
    <w:name w:val="Revision"/>
    <w:hidden/>
    <w:uiPriority w:val="99"/>
    <w:semiHidden/>
    <w:rsid w:val="009448B3"/>
    <w:rPr>
      <w:rFonts w:ascii="Times New Roman" w:eastAsia="Times New Roman" w:hAnsi="Times New Roman"/>
      <w:sz w:val="24"/>
      <w:szCs w:val="24"/>
    </w:rPr>
  </w:style>
  <w:style w:type="paragraph" w:customStyle="1" w:styleId="dtn">
    <w:name w:val="dtn"/>
    <w:basedOn w:val="Normalny"/>
    <w:rsid w:val="009448B3"/>
    <w:pPr>
      <w:spacing w:before="100" w:beforeAutospacing="1" w:after="100" w:afterAutospacing="1"/>
    </w:pPr>
  </w:style>
  <w:style w:type="paragraph" w:customStyle="1" w:styleId="dtz">
    <w:name w:val="dtz"/>
    <w:basedOn w:val="Normalny"/>
    <w:rsid w:val="009448B3"/>
    <w:pPr>
      <w:spacing w:before="100" w:beforeAutospacing="1" w:after="100" w:afterAutospacing="1"/>
    </w:pPr>
  </w:style>
  <w:style w:type="paragraph" w:customStyle="1" w:styleId="dtu">
    <w:name w:val="dtu"/>
    <w:basedOn w:val="Normalny"/>
    <w:rsid w:val="009448B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locked/>
    <w:rsid w:val="00297120"/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BulletC Znak,Bullet Number Znak,List Paragraph1 Znak,lp1 Znak,List Paragraph2 Znak,ISCG Numerowanie Znak,lp11 Znak,List Paragraph11 Znak,Bullet 1 Znak,Use Case List Paragraph Znak,L1 Znak"/>
    <w:link w:val="Akapitzlist"/>
    <w:uiPriority w:val="34"/>
    <w:qFormat/>
    <w:locked/>
    <w:rsid w:val="00297120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DB7112"/>
    <w:pPr>
      <w:suppressAutoHyphens/>
      <w:autoSpaceDN w:val="0"/>
      <w:textAlignment w:val="baseline"/>
    </w:pPr>
    <w:rPr>
      <w:rFonts w:ascii="Liberation Serif" w:eastAsia="Songti SC" w:hAnsi="Liberation Serif" w:cs="Arial Unicode MS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6A2DFD"/>
    <w:rPr>
      <w:rFonts w:asciiTheme="majorHAnsi" w:eastAsiaTheme="majorEastAsia" w:hAnsiTheme="majorHAnsi" w:cstheme="majorBidi"/>
      <w:b/>
      <w:bCs/>
      <w:kern w:val="32"/>
      <w:sz w:val="32"/>
      <w:szCs w:val="32"/>
      <w:lang w:eastAsia="ja-JP" w:bidi="fa-IR"/>
    </w:rPr>
  </w:style>
  <w:style w:type="paragraph" w:styleId="Nagwek">
    <w:name w:val="header"/>
    <w:basedOn w:val="Normalny"/>
    <w:link w:val="NagwekZnak"/>
    <w:unhideWhenUsed/>
    <w:rsid w:val="006A2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2DF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13E79D1073F4A895347B566287A50" ma:contentTypeVersion="13" ma:contentTypeDescription="Utwórz nowy dokument." ma:contentTypeScope="" ma:versionID="8d3183779d3ebcc2a8aabbb50662756a">
  <xsd:schema xmlns:xsd="http://www.w3.org/2001/XMLSchema" xmlns:xs="http://www.w3.org/2001/XMLSchema" xmlns:p="http://schemas.microsoft.com/office/2006/metadata/properties" xmlns:ns2="f086c2e9-cde2-427d-b101-7de8aaa84823" xmlns:ns3="e2da77ef-0f2e-4e43-8860-42c4df1a9e03" targetNamespace="http://schemas.microsoft.com/office/2006/metadata/properties" ma:root="true" ma:fieldsID="1fe75385146c0750245ae47f7f7573df" ns2:_="" ns3:_="">
    <xsd:import namespace="f086c2e9-cde2-427d-b101-7de8aaa84823"/>
    <xsd:import namespace="e2da77ef-0f2e-4e43-8860-42c4df1a9e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6c2e9-cde2-427d-b101-7de8aaa84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a77ef-0f2e-4e43-8860-42c4df1a9e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E03626-265F-4BE3-B3AB-E4CA2F8F8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C53881-F4D3-4EFF-B6E4-7D4B58E48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0585C1-C84C-458A-9CC9-BB312062CC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9B9F76-163D-49B3-96C6-EDEC1FB74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6c2e9-cde2-427d-b101-7de8aaa84823"/>
    <ds:schemaRef ds:uri="e2da77ef-0f2e-4e43-8860-42c4df1a9e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Monika Soroczyńska</dc:creator>
  <cp:keywords/>
  <dc:description/>
  <cp:lastModifiedBy>Szpital</cp:lastModifiedBy>
  <cp:revision>2</cp:revision>
  <cp:lastPrinted>2021-08-23T08:15:00Z</cp:lastPrinted>
  <dcterms:created xsi:type="dcterms:W3CDTF">2026-01-08T14:13:00Z</dcterms:created>
  <dcterms:modified xsi:type="dcterms:W3CDTF">2026-01-08T14:13:00Z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0x010100AB813E79D1073F4A895347B566287A50</vt:lpwstr>
  </property>
</Properties>
</file>